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9F5A" w14:textId="42ED85DB" w:rsidR="008A4E53" w:rsidRDefault="008A4E53" w:rsidP="00FB5A6D">
      <w:pPr>
        <w:pStyle w:val="NormalWeb"/>
        <w:shd w:val="clear" w:color="auto" w:fill="FFFFFF"/>
        <w:spacing w:before="0" w:beforeAutospacing="0" w:after="396" w:afterAutospacing="0"/>
        <w:rPr>
          <w:rFonts w:ascii="Lato" w:hAnsi="Lato"/>
          <w:color w:val="5B5B5B"/>
          <w:sz w:val="23"/>
          <w:szCs w:val="23"/>
        </w:rPr>
      </w:pPr>
      <w:r>
        <w:rPr>
          <w:noProof/>
        </w:rPr>
        <w:drawing>
          <wp:inline distT="0" distB="0" distL="0" distR="0" wp14:anchorId="5CF99A44" wp14:editId="56D0824D">
            <wp:extent cx="4533900" cy="2638193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245" cy="266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C014" w14:textId="0E660921" w:rsidR="008A4E53" w:rsidRDefault="00FB5A6D" w:rsidP="00FB5A6D">
      <w:pPr>
        <w:pStyle w:val="NormalWeb"/>
        <w:shd w:val="clear" w:color="auto" w:fill="FFFFFF"/>
        <w:spacing w:before="0" w:beforeAutospacing="0" w:after="396" w:afterAutospacing="0"/>
        <w:rPr>
          <w:rFonts w:ascii="Lato" w:hAnsi="Lato"/>
          <w:color w:val="5B5B5B"/>
          <w:sz w:val="23"/>
          <w:szCs w:val="23"/>
        </w:rPr>
      </w:pPr>
      <w:r>
        <w:rPr>
          <w:rFonts w:ascii="Lato" w:hAnsi="Lato"/>
          <w:color w:val="5B5B5B"/>
          <w:sz w:val="23"/>
          <w:szCs w:val="23"/>
        </w:rPr>
        <w:t xml:space="preserve">Le BC de la Haute St-Charles est heureux d’annoncer qu’il offre gratuitement la formation de 45 heures aux nouvelles responsables de service de garde éducatif </w:t>
      </w:r>
      <w:proofErr w:type="spellStart"/>
      <w:r>
        <w:rPr>
          <w:rFonts w:ascii="Lato" w:hAnsi="Lato"/>
          <w:color w:val="5B5B5B"/>
          <w:sz w:val="23"/>
          <w:szCs w:val="23"/>
        </w:rPr>
        <w:t>éducatif</w:t>
      </w:r>
      <w:proofErr w:type="spellEnd"/>
      <w:r>
        <w:rPr>
          <w:rFonts w:ascii="Lato" w:hAnsi="Lato"/>
          <w:color w:val="5B5B5B"/>
          <w:sz w:val="23"/>
          <w:szCs w:val="23"/>
        </w:rPr>
        <w:t xml:space="preserve"> en milieu familial (RSGE) reconnues par son bureau coordonnateur (BC). </w:t>
      </w:r>
    </w:p>
    <w:p w14:paraId="02A89979" w14:textId="1601FD79" w:rsidR="00FB5A6D" w:rsidRDefault="00FB5A6D" w:rsidP="00FB5A6D">
      <w:pPr>
        <w:pStyle w:val="NormalWeb"/>
        <w:shd w:val="clear" w:color="auto" w:fill="FFFFFF"/>
        <w:spacing w:before="0" w:beforeAutospacing="0" w:after="396" w:afterAutospacing="0"/>
        <w:rPr>
          <w:rFonts w:ascii="Lato" w:hAnsi="Lato"/>
          <w:color w:val="5B5B5B"/>
          <w:sz w:val="23"/>
          <w:szCs w:val="23"/>
        </w:rPr>
      </w:pPr>
      <w:r>
        <w:rPr>
          <w:rFonts w:ascii="Lato" w:hAnsi="Lato"/>
          <w:color w:val="5B5B5B"/>
          <w:sz w:val="23"/>
          <w:szCs w:val="23"/>
        </w:rPr>
        <w:t xml:space="preserve">Cette formation a vu le jour grâce au travail concerté des regroupements régionaux CPE-BC de la Montérégie, de la Mauricie et du Centre-du-Québec, des </w:t>
      </w:r>
      <w:proofErr w:type="spellStart"/>
      <w:r>
        <w:rPr>
          <w:rFonts w:ascii="Lato" w:hAnsi="Lato"/>
          <w:color w:val="5B5B5B"/>
          <w:sz w:val="23"/>
          <w:szCs w:val="23"/>
        </w:rPr>
        <w:t>Cantons-de-l’Est</w:t>
      </w:r>
      <w:proofErr w:type="spellEnd"/>
      <w:r>
        <w:rPr>
          <w:rFonts w:ascii="Lato" w:hAnsi="Lato"/>
          <w:color w:val="5B5B5B"/>
          <w:sz w:val="23"/>
          <w:szCs w:val="23"/>
        </w:rPr>
        <w:t xml:space="preserve"> et de Québec et Chaudière-Appalaches et de ses partenaires.</w:t>
      </w:r>
    </w:p>
    <w:p w14:paraId="46236A91" w14:textId="77777777" w:rsidR="008A4E53" w:rsidRDefault="00FB5A6D" w:rsidP="008A4E53">
      <w:pPr>
        <w:pStyle w:val="NormalWeb"/>
        <w:shd w:val="clear" w:color="auto" w:fill="FFFFFF"/>
        <w:spacing w:before="0" w:beforeAutospacing="0" w:after="396" w:afterAutospacing="0"/>
        <w:rPr>
          <w:rFonts w:ascii="Lato" w:hAnsi="Lato"/>
          <w:color w:val="5B5B5B"/>
          <w:sz w:val="23"/>
          <w:szCs w:val="23"/>
        </w:rPr>
      </w:pPr>
      <w:r>
        <w:rPr>
          <w:rFonts w:ascii="Lato" w:hAnsi="Lato"/>
          <w:color w:val="5B5B5B"/>
          <w:sz w:val="23"/>
          <w:szCs w:val="23"/>
        </w:rPr>
        <w:t>Elle se démarque par la richesse et la qualité de s</w:t>
      </w:r>
      <w:r w:rsidR="008A4E53">
        <w:rPr>
          <w:rFonts w:ascii="Lato" w:hAnsi="Lato"/>
          <w:color w:val="5B5B5B"/>
          <w:sz w:val="23"/>
          <w:szCs w:val="23"/>
        </w:rPr>
        <w:t>on</w:t>
      </w:r>
      <w:r>
        <w:rPr>
          <w:rFonts w:ascii="Lato" w:hAnsi="Lato"/>
          <w:color w:val="5B5B5B"/>
          <w:sz w:val="23"/>
          <w:szCs w:val="23"/>
        </w:rPr>
        <w:t xml:space="preserve"> conten</w:t>
      </w:r>
      <w:r w:rsidR="008A4E53">
        <w:rPr>
          <w:rFonts w:ascii="Lato" w:hAnsi="Lato"/>
          <w:color w:val="5B5B5B"/>
          <w:sz w:val="23"/>
          <w:szCs w:val="23"/>
        </w:rPr>
        <w:t>u</w:t>
      </w:r>
      <w:r>
        <w:rPr>
          <w:rFonts w:ascii="Lato" w:hAnsi="Lato"/>
          <w:color w:val="5B5B5B"/>
          <w:sz w:val="23"/>
          <w:szCs w:val="23"/>
        </w:rPr>
        <w:t xml:space="preserve"> en plus d’offrir un accompagnement personnalisé de la part de l’</w:t>
      </w:r>
      <w:r w:rsidR="008A4E53">
        <w:rPr>
          <w:rFonts w:ascii="Lato" w:hAnsi="Lato"/>
          <w:color w:val="5B5B5B"/>
          <w:sz w:val="23"/>
          <w:szCs w:val="23"/>
        </w:rPr>
        <w:t>équipe du BC</w:t>
      </w:r>
      <w:r>
        <w:rPr>
          <w:rFonts w:ascii="Lato" w:hAnsi="Lato"/>
          <w:color w:val="5B5B5B"/>
          <w:sz w:val="23"/>
          <w:szCs w:val="23"/>
        </w:rPr>
        <w:t xml:space="preserve"> tout au long de la formation. </w:t>
      </w:r>
      <w:r w:rsidR="008A4E53">
        <w:rPr>
          <w:rFonts w:ascii="Lato" w:hAnsi="Lato"/>
          <w:color w:val="5B5B5B"/>
          <w:sz w:val="23"/>
          <w:szCs w:val="23"/>
        </w:rPr>
        <w:t>Cette formation permettra aux nouvelles RSGE d’acquérir plus rapidement les connaissances afin de favoriser la qualité des services. </w:t>
      </w:r>
    </w:p>
    <w:p w14:paraId="19146DBB" w14:textId="57BC0E92" w:rsidR="00FB5A6D" w:rsidRDefault="00FB5A6D" w:rsidP="00FB5A6D">
      <w:pPr>
        <w:pStyle w:val="NormalWeb"/>
        <w:shd w:val="clear" w:color="auto" w:fill="FFFFFF"/>
        <w:spacing w:before="0" w:beforeAutospacing="0" w:after="396" w:afterAutospacing="0"/>
        <w:rPr>
          <w:rFonts w:ascii="Lato" w:hAnsi="Lato"/>
          <w:color w:val="5B5B5B"/>
          <w:sz w:val="23"/>
          <w:szCs w:val="23"/>
        </w:rPr>
      </w:pPr>
    </w:p>
    <w:sectPr w:rsidR="00FB5A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8E"/>
    <w:rsid w:val="00677844"/>
    <w:rsid w:val="00697F22"/>
    <w:rsid w:val="008A4E53"/>
    <w:rsid w:val="00BA608E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1E67"/>
  <w15:chartTrackingRefBased/>
  <w15:docId w15:val="{E9517595-354F-4A31-8707-3334C68B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B5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Dallaire</dc:creator>
  <cp:keywords/>
  <dc:description/>
  <cp:lastModifiedBy>Suzie Dallaire</cp:lastModifiedBy>
  <cp:revision>2</cp:revision>
  <dcterms:created xsi:type="dcterms:W3CDTF">2023-03-30T19:18:00Z</dcterms:created>
  <dcterms:modified xsi:type="dcterms:W3CDTF">2023-03-30T19:18:00Z</dcterms:modified>
</cp:coreProperties>
</file>